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123F" w14:textId="77777777" w:rsidR="003B4DDF" w:rsidRDefault="00FF367A">
      <w:pPr>
        <w:pStyle w:val="20"/>
        <w:framePr w:w="9782" w:h="1689" w:hRule="exact" w:wrap="none" w:vAnchor="page" w:hAnchor="page" w:x="1617" w:y="984"/>
        <w:shd w:val="clear" w:color="auto" w:fill="auto"/>
        <w:tabs>
          <w:tab w:val="left" w:pos="7831"/>
          <w:tab w:val="left" w:pos="9247"/>
        </w:tabs>
        <w:spacing w:after="0"/>
        <w:ind w:left="5820" w:firstLine="0"/>
      </w:pPr>
      <w:r>
        <w:t>Приложение к приказу министерства социальной политики Красноярского края от</w:t>
      </w:r>
      <w:r w:rsidR="00B17158">
        <w:t xml:space="preserve">  </w:t>
      </w:r>
      <w:proofErr w:type="gramStart"/>
      <w:r w:rsidR="00B17158">
        <w:t xml:space="preserve">  </w:t>
      </w:r>
      <w:r>
        <w:t xml:space="preserve"> «</w:t>
      </w:r>
      <w:proofErr w:type="gramEnd"/>
      <w:r>
        <w:t xml:space="preserve"> </w:t>
      </w:r>
      <w:r w:rsidR="00B17158">
        <w:rPr>
          <w:rStyle w:val="212pt1pt"/>
          <w:lang w:val="ru-RU"/>
        </w:rPr>
        <w:t>05</w:t>
      </w:r>
      <w:r>
        <w:t xml:space="preserve">» </w:t>
      </w:r>
      <w:r>
        <w:rPr>
          <w:rStyle w:val="212pt1pt0"/>
        </w:rPr>
        <w:t>0</w:t>
      </w:r>
      <w:r w:rsidR="00B17158">
        <w:rPr>
          <w:rStyle w:val="212pt1pt0"/>
        </w:rPr>
        <w:t xml:space="preserve">4 </w:t>
      </w:r>
      <w:r>
        <w:t xml:space="preserve">2022 </w:t>
      </w:r>
      <w:r w:rsidR="00B17158">
        <w:t xml:space="preserve"> </w:t>
      </w:r>
      <w:r>
        <w:t>№</w:t>
      </w:r>
      <w:r w:rsidR="00B17158">
        <w:t xml:space="preserve"> 203-ОД</w:t>
      </w:r>
    </w:p>
    <w:p w14:paraId="2BB8BD20" w14:textId="77777777" w:rsidR="003B4DDF" w:rsidRDefault="00FF367A">
      <w:pPr>
        <w:pStyle w:val="22"/>
        <w:framePr w:w="9782" w:h="12752" w:hRule="exact" w:wrap="none" w:vAnchor="page" w:hAnchor="page" w:x="1617" w:y="3254"/>
        <w:shd w:val="clear" w:color="auto" w:fill="auto"/>
        <w:spacing w:before="0"/>
        <w:ind w:left="3960" w:firstLine="0"/>
      </w:pPr>
      <w:bookmarkStart w:id="0" w:name="bookmark0"/>
      <w:r>
        <w:t>Положение</w:t>
      </w:r>
      <w:bookmarkEnd w:id="0"/>
    </w:p>
    <w:p w14:paraId="693C3DFA" w14:textId="77777777" w:rsidR="003B4DDF" w:rsidRDefault="00FF367A">
      <w:pPr>
        <w:pStyle w:val="30"/>
        <w:framePr w:w="9782" w:h="12752" w:hRule="exact" w:wrap="none" w:vAnchor="page" w:hAnchor="page" w:x="1617" w:y="3254"/>
        <w:shd w:val="clear" w:color="auto" w:fill="auto"/>
        <w:ind w:left="220" w:right="640" w:firstLine="0"/>
      </w:pPr>
      <w:r>
        <w:t>о проведении декады качества предоставления государственных услуг в сфере социальной поддержки и социального обслуживания граждан</w:t>
      </w:r>
    </w:p>
    <w:p w14:paraId="4722995B" w14:textId="77777777" w:rsidR="003B4DDF" w:rsidRDefault="00FF367A">
      <w:pPr>
        <w:pStyle w:val="30"/>
        <w:framePr w:w="9782" w:h="12752" w:hRule="exact" w:wrap="none" w:vAnchor="page" w:hAnchor="page" w:x="1617" w:y="3254"/>
        <w:shd w:val="clear" w:color="auto" w:fill="auto"/>
        <w:spacing w:after="289"/>
        <w:ind w:left="3340" w:firstLine="0"/>
      </w:pPr>
      <w:r>
        <w:t>в Красноярском крае</w:t>
      </w:r>
    </w:p>
    <w:p w14:paraId="1562035D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0"/>
          <w:numId w:val="1"/>
        </w:numPr>
        <w:shd w:val="clear" w:color="auto" w:fill="auto"/>
        <w:tabs>
          <w:tab w:val="left" w:pos="4149"/>
        </w:tabs>
        <w:spacing w:after="288" w:line="260" w:lineRule="exact"/>
        <w:ind w:left="3760" w:firstLine="0"/>
        <w:jc w:val="both"/>
      </w:pPr>
      <w:r>
        <w:t>Общие положения</w:t>
      </w:r>
    </w:p>
    <w:p w14:paraId="6C27CF50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1"/>
          <w:numId w:val="1"/>
        </w:numPr>
        <w:shd w:val="clear" w:color="auto" w:fill="auto"/>
        <w:tabs>
          <w:tab w:val="left" w:pos="1275"/>
        </w:tabs>
        <w:spacing w:after="0" w:line="317" w:lineRule="exact"/>
        <w:ind w:right="440" w:firstLine="760"/>
        <w:jc w:val="both"/>
      </w:pPr>
      <w:r>
        <w:t>Декада качества предоставления государственных услуг в сфере социальной поддержки и социального обслуживания граждан в Красноярском крае (далее - Декада качества 2022) проводится в целях изучения уровня удовлетворенности граждан качеством предоставления государственных услуг в сфере социальной поддержки и социального обслуживания граждан (далее - услуг) для повышения качества деятельности краевого государственного казенного учреждения «Управление социальной защиты населения» (далее - КГКУ «УСЗН») и краевых государственных учреждений социального обслуживания (далее - учреждения) с 18 по 29 апреля 2022 года.</w:t>
      </w:r>
    </w:p>
    <w:p w14:paraId="4E4929AC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1"/>
          <w:numId w:val="1"/>
        </w:numPr>
        <w:shd w:val="clear" w:color="auto" w:fill="auto"/>
        <w:tabs>
          <w:tab w:val="left" w:pos="1275"/>
        </w:tabs>
        <w:spacing w:after="0" w:line="317" w:lineRule="exact"/>
        <w:ind w:right="440" w:firstLine="760"/>
        <w:jc w:val="both"/>
      </w:pPr>
      <w:r>
        <w:t>Организатором Декады качества 2022 является министерство социальной политики Красноярского края (далее - министерство).</w:t>
      </w:r>
    </w:p>
    <w:p w14:paraId="67D07DD4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1"/>
          <w:numId w:val="1"/>
        </w:numPr>
        <w:shd w:val="clear" w:color="auto" w:fill="auto"/>
        <w:tabs>
          <w:tab w:val="left" w:pos="1270"/>
        </w:tabs>
        <w:spacing w:after="0" w:line="317" w:lineRule="exact"/>
        <w:ind w:right="440" w:firstLine="760"/>
        <w:jc w:val="both"/>
      </w:pPr>
      <w:r>
        <w:t>Подготовку и проведение Декады качества 2022 осуществляют КГКУ «УСЗН», учреждения.</w:t>
      </w:r>
    </w:p>
    <w:p w14:paraId="44781FC2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1"/>
          <w:numId w:val="1"/>
        </w:numPr>
        <w:shd w:val="clear" w:color="auto" w:fill="auto"/>
        <w:tabs>
          <w:tab w:val="left" w:pos="1270"/>
        </w:tabs>
        <w:spacing w:after="0" w:line="317" w:lineRule="exact"/>
        <w:ind w:right="440" w:firstLine="760"/>
        <w:jc w:val="both"/>
      </w:pPr>
      <w:r>
        <w:t>Свод информации по итогам Декады качества 2022 от КГКУ «УСЗН» и учреждений осуществляет краевое государственное казенное учреждение «Ресурсно-методический центр системы социальной защиты населения» (далее - КГКУ «РМЦ»).</w:t>
      </w:r>
    </w:p>
    <w:p w14:paraId="4F6724FA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1"/>
          <w:numId w:val="1"/>
        </w:numPr>
        <w:shd w:val="clear" w:color="auto" w:fill="auto"/>
        <w:tabs>
          <w:tab w:val="left" w:pos="1291"/>
        </w:tabs>
        <w:spacing w:after="0" w:line="317" w:lineRule="exact"/>
        <w:ind w:firstLine="760"/>
        <w:jc w:val="both"/>
      </w:pPr>
      <w:r>
        <w:t>В мероприятиях Декады качества 2022 и осуществлении проверки</w:t>
      </w:r>
    </w:p>
    <w:p w14:paraId="430259F2" w14:textId="77777777" w:rsidR="003B4DDF" w:rsidRDefault="00FF367A">
      <w:pPr>
        <w:pStyle w:val="20"/>
        <w:framePr w:w="9782" w:h="12752" w:hRule="exact" w:wrap="none" w:vAnchor="page" w:hAnchor="page" w:x="1617" w:y="3254"/>
        <w:shd w:val="clear" w:color="auto" w:fill="auto"/>
        <w:tabs>
          <w:tab w:val="center" w:pos="3571"/>
          <w:tab w:val="right" w:pos="5775"/>
          <w:tab w:val="center" w:pos="6830"/>
          <w:tab w:val="right" w:pos="9334"/>
        </w:tabs>
        <w:spacing w:after="0" w:line="317" w:lineRule="exact"/>
        <w:ind w:right="440" w:firstLine="0"/>
        <w:jc w:val="both"/>
      </w:pPr>
      <w:r>
        <w:t>за ходом её реализации могут принимать участие члены Общественного совета при министерстве</w:t>
      </w:r>
      <w:r>
        <w:tab/>
        <w:t>и</w:t>
      </w:r>
      <w:r>
        <w:tab/>
        <w:t>представители</w:t>
      </w:r>
      <w:r>
        <w:tab/>
        <w:t>общественных</w:t>
      </w:r>
      <w:r>
        <w:tab/>
        <w:t>организаций</w:t>
      </w:r>
    </w:p>
    <w:p w14:paraId="4C416B8F" w14:textId="77777777" w:rsidR="003B4DDF" w:rsidRDefault="00FF367A">
      <w:pPr>
        <w:pStyle w:val="20"/>
        <w:framePr w:w="9782" w:h="12752" w:hRule="exact" w:wrap="none" w:vAnchor="page" w:hAnchor="page" w:x="1617" w:y="3254"/>
        <w:shd w:val="clear" w:color="auto" w:fill="auto"/>
        <w:spacing w:after="286" w:line="317" w:lineRule="exact"/>
        <w:ind w:firstLine="0"/>
        <w:jc w:val="both"/>
      </w:pPr>
      <w:r>
        <w:t>ветеранов, инвалидов, семей, имеющих детей.</w:t>
      </w:r>
    </w:p>
    <w:p w14:paraId="04C83434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0"/>
          <w:numId w:val="1"/>
        </w:numPr>
        <w:shd w:val="clear" w:color="auto" w:fill="auto"/>
        <w:tabs>
          <w:tab w:val="left" w:pos="4848"/>
        </w:tabs>
        <w:spacing w:after="300" w:line="260" w:lineRule="exact"/>
        <w:ind w:left="4080" w:firstLine="0"/>
        <w:jc w:val="both"/>
      </w:pPr>
      <w:r>
        <w:t>Задачи</w:t>
      </w:r>
    </w:p>
    <w:p w14:paraId="0F876DE9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1"/>
          <w:numId w:val="1"/>
        </w:numPr>
        <w:shd w:val="clear" w:color="auto" w:fill="auto"/>
        <w:tabs>
          <w:tab w:val="left" w:pos="1315"/>
        </w:tabs>
        <w:spacing w:after="0" w:line="312" w:lineRule="exact"/>
        <w:ind w:firstLine="760"/>
        <w:jc w:val="both"/>
      </w:pPr>
      <w:r>
        <w:t>Задачами Декады качества 2022 являются:</w:t>
      </w:r>
    </w:p>
    <w:p w14:paraId="59902DE7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2"/>
          <w:numId w:val="1"/>
        </w:numPr>
        <w:shd w:val="clear" w:color="auto" w:fill="auto"/>
        <w:tabs>
          <w:tab w:val="left" w:pos="1521"/>
          <w:tab w:val="right" w:pos="5775"/>
          <w:tab w:val="center" w:pos="6830"/>
        </w:tabs>
        <w:spacing w:after="0" w:line="312" w:lineRule="exact"/>
        <w:ind w:firstLine="760"/>
        <w:jc w:val="both"/>
      </w:pPr>
      <w:r>
        <w:t>Проведение</w:t>
      </w:r>
      <w:r>
        <w:tab/>
        <w:t>мониторинга</w:t>
      </w:r>
      <w:r>
        <w:tab/>
        <w:t>удовлетворенности</w:t>
      </w:r>
    </w:p>
    <w:p w14:paraId="0B3DE1D8" w14:textId="77777777" w:rsidR="003B4DDF" w:rsidRDefault="00FF367A">
      <w:pPr>
        <w:pStyle w:val="20"/>
        <w:framePr w:w="9782" w:h="12752" w:hRule="exact" w:wrap="none" w:vAnchor="page" w:hAnchor="page" w:x="1617" w:y="3254"/>
        <w:shd w:val="clear" w:color="auto" w:fill="auto"/>
        <w:spacing w:after="0" w:line="312" w:lineRule="exact"/>
        <w:ind w:right="440" w:firstLine="0"/>
        <w:jc w:val="both"/>
      </w:pPr>
      <w:r>
        <w:t>или неудовлетворенности граждан качеством предоставления услуг КГКУ «УСЗН» (его территориальными отделениями) и учреждениями.</w:t>
      </w:r>
    </w:p>
    <w:p w14:paraId="600DD6A9" w14:textId="77777777" w:rsidR="003B4DDF" w:rsidRDefault="00FF367A">
      <w:pPr>
        <w:pStyle w:val="20"/>
        <w:framePr w:w="9782" w:h="12752" w:hRule="exact" w:wrap="none" w:vAnchor="page" w:hAnchor="page" w:x="1617" w:y="3254"/>
        <w:numPr>
          <w:ilvl w:val="2"/>
          <w:numId w:val="1"/>
        </w:numPr>
        <w:shd w:val="clear" w:color="auto" w:fill="auto"/>
        <w:tabs>
          <w:tab w:val="left" w:pos="1521"/>
          <w:tab w:val="center" w:pos="3290"/>
          <w:tab w:val="center" w:pos="6830"/>
          <w:tab w:val="right" w:pos="9334"/>
        </w:tabs>
        <w:spacing w:after="0" w:line="312" w:lineRule="exact"/>
        <w:ind w:firstLine="760"/>
        <w:jc w:val="both"/>
      </w:pPr>
      <w:r>
        <w:t>Подведение</w:t>
      </w:r>
      <w:r>
        <w:tab/>
        <w:t>итогов и анализ</w:t>
      </w:r>
      <w:r>
        <w:tab/>
        <w:t>полученной</w:t>
      </w:r>
      <w:r>
        <w:tab/>
        <w:t>информации</w:t>
      </w:r>
    </w:p>
    <w:p w14:paraId="0DF0FE45" w14:textId="77777777" w:rsidR="003B4DDF" w:rsidRDefault="00FF367A">
      <w:pPr>
        <w:pStyle w:val="20"/>
        <w:framePr w:w="9782" w:h="12752" w:hRule="exact" w:wrap="none" w:vAnchor="page" w:hAnchor="page" w:x="1617" w:y="3254"/>
        <w:shd w:val="clear" w:color="auto" w:fill="auto"/>
        <w:spacing w:after="0" w:line="312" w:lineRule="exact"/>
        <w:ind w:right="440" w:firstLine="0"/>
        <w:jc w:val="both"/>
      </w:pPr>
      <w:r>
        <w:t>для последующего определения направлений повышения качества предоставляемых услуг и эффективности деятельности КГКУ «УСЗН» и учреждений.</w:t>
      </w:r>
    </w:p>
    <w:p w14:paraId="71574D9E" w14:textId="77777777" w:rsidR="003B4DDF" w:rsidRDefault="003B4DDF">
      <w:pPr>
        <w:rPr>
          <w:sz w:val="2"/>
          <w:szCs w:val="2"/>
        </w:rPr>
        <w:sectPr w:rsidR="003B4D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499B36" w14:textId="77777777" w:rsidR="003B4DDF" w:rsidRDefault="00FF367A">
      <w:pPr>
        <w:pStyle w:val="24"/>
        <w:framePr w:w="9418" w:h="269" w:hRule="exact" w:wrap="none" w:vAnchor="page" w:hAnchor="page" w:x="1617" w:y="651"/>
        <w:shd w:val="clear" w:color="auto" w:fill="auto"/>
        <w:spacing w:line="240" w:lineRule="exact"/>
        <w:ind w:left="40"/>
        <w:jc w:val="center"/>
      </w:pPr>
      <w:r>
        <w:lastRenderedPageBreak/>
        <w:t>3</w:t>
      </w:r>
    </w:p>
    <w:p w14:paraId="4BD44759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7" w:lineRule="exact"/>
        <w:ind w:right="420" w:firstLine="0"/>
      </w:pPr>
      <w:r>
        <w:t>отделений) и руководители учреждений организуют следующие мероприятия:</w:t>
      </w:r>
    </w:p>
    <w:p w14:paraId="29C20E48" w14:textId="77777777" w:rsidR="003B4DDF" w:rsidRDefault="00FF367A">
      <w:pPr>
        <w:pStyle w:val="20"/>
        <w:framePr w:w="9782" w:h="14984" w:hRule="exact" w:wrap="none" w:vAnchor="page" w:hAnchor="page" w:x="1617" w:y="1022"/>
        <w:numPr>
          <w:ilvl w:val="2"/>
          <w:numId w:val="1"/>
        </w:numPr>
        <w:shd w:val="clear" w:color="auto" w:fill="auto"/>
        <w:tabs>
          <w:tab w:val="left" w:pos="1465"/>
        </w:tabs>
        <w:spacing w:after="0" w:line="317" w:lineRule="exact"/>
        <w:ind w:right="420" w:firstLine="740"/>
        <w:jc w:val="both"/>
      </w:pPr>
      <w:r>
        <w:t>Не менее чем за неделю до начала Декады качества 2022 организуют проведение информационно-разъяснительной работы, в том числе с размещением информации на информационных стендах, официальных порталах, в СМИ, отделениях У ФПС «Почта России», МФЦ, ОПФР, кредитных организациях и др.;</w:t>
      </w:r>
    </w:p>
    <w:p w14:paraId="14AA97AE" w14:textId="77777777" w:rsidR="003B4DDF" w:rsidRDefault="00FF367A">
      <w:pPr>
        <w:pStyle w:val="20"/>
        <w:framePr w:w="9782" w:h="14984" w:hRule="exact" w:wrap="none" w:vAnchor="page" w:hAnchor="page" w:x="1617" w:y="1022"/>
        <w:numPr>
          <w:ilvl w:val="2"/>
          <w:numId w:val="1"/>
        </w:numPr>
        <w:shd w:val="clear" w:color="auto" w:fill="auto"/>
        <w:tabs>
          <w:tab w:val="left" w:pos="1460"/>
        </w:tabs>
        <w:spacing w:after="0" w:line="317" w:lineRule="exact"/>
        <w:ind w:right="420" w:firstLine="740"/>
        <w:jc w:val="both"/>
      </w:pPr>
      <w:r>
        <w:t>В дни проведения Декады качества 2022 создают условия для проведения опроса граждан на основании анкет по формам согласно приложению № 1 к настоящему Положению, получаемых:</w:t>
      </w:r>
    </w:p>
    <w:p w14:paraId="6F89B88A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7" w:lineRule="exact"/>
        <w:ind w:firstLine="740"/>
        <w:jc w:val="both"/>
      </w:pPr>
      <w:r>
        <w:t>от заявителей лично либо по почтовой связи;</w:t>
      </w:r>
    </w:p>
    <w:p w14:paraId="1179672B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7" w:lineRule="exact"/>
        <w:ind w:firstLine="740"/>
        <w:jc w:val="both"/>
      </w:pPr>
      <w:r>
        <w:t>через анкету на портале «Активный гражданин. Красноярский край»;</w:t>
      </w:r>
    </w:p>
    <w:p w14:paraId="797798C9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7" w:lineRule="exact"/>
        <w:ind w:firstLine="740"/>
        <w:jc w:val="both"/>
      </w:pPr>
      <w:r>
        <w:t>по электронной почте и факсимильной связи;</w:t>
      </w:r>
    </w:p>
    <w:p w14:paraId="7C2D51C0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7" w:lineRule="exact"/>
        <w:ind w:right="420" w:firstLine="740"/>
        <w:jc w:val="both"/>
      </w:pPr>
      <w:r>
        <w:t>через отделения УФПС «Почта России», МФЦ, ОПФР, кредитные организации и др.;</w:t>
      </w:r>
    </w:p>
    <w:p w14:paraId="71A620F8" w14:textId="77777777" w:rsidR="003B4DDF" w:rsidRDefault="00FF367A">
      <w:pPr>
        <w:pStyle w:val="20"/>
        <w:framePr w:w="9782" w:h="14984" w:hRule="exact" w:wrap="none" w:vAnchor="page" w:hAnchor="page" w:x="1617" w:y="1022"/>
        <w:numPr>
          <w:ilvl w:val="2"/>
          <w:numId w:val="1"/>
        </w:numPr>
        <w:shd w:val="clear" w:color="auto" w:fill="auto"/>
        <w:tabs>
          <w:tab w:val="left" w:pos="1446"/>
        </w:tabs>
        <w:spacing w:after="0" w:line="317" w:lineRule="exact"/>
        <w:ind w:right="420" w:firstLine="740"/>
        <w:jc w:val="both"/>
      </w:pPr>
      <w:r>
        <w:t>В течение 10 рабочих дней после проведения Декады качества 2022 руководители учреждений проводят анализ полученных результатов и направляют в КГКУ «РМЦ»:</w:t>
      </w:r>
    </w:p>
    <w:p w14:paraId="0D4BAB6E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7" w:lineRule="exact"/>
        <w:ind w:right="420" w:firstLine="740"/>
        <w:jc w:val="both"/>
      </w:pPr>
      <w:r>
        <w:t>сводную информацию об итогах Декады качества 2022 по формам согласно приложению № 2 к настоящему Положению с пояснительной запиской (анализ комментариев, пожеланий, замечаний, рисунков детей и др.);</w:t>
      </w:r>
    </w:p>
    <w:p w14:paraId="2AFC4CA4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2" w:lineRule="exact"/>
        <w:ind w:right="420" w:firstLine="740"/>
        <w:jc w:val="both"/>
      </w:pPr>
      <w:r>
        <w:t>план мероприятий по повышению качества и эффективности деятельности учреждений с учетом мнения граждан согласно приложению № 3 к настоящему Положению, где в обязательном порядке указываются сроки и мероприятия по повышению качества и эффективности деятельности.</w:t>
      </w:r>
    </w:p>
    <w:p w14:paraId="2C14F377" w14:textId="77777777" w:rsidR="003B4DDF" w:rsidRDefault="00FF367A">
      <w:pPr>
        <w:pStyle w:val="20"/>
        <w:framePr w:w="9782" w:h="14984" w:hRule="exact" w:wrap="none" w:vAnchor="page" w:hAnchor="page" w:x="1617" w:y="1022"/>
        <w:numPr>
          <w:ilvl w:val="1"/>
          <w:numId w:val="1"/>
        </w:numPr>
        <w:shd w:val="clear" w:color="auto" w:fill="auto"/>
        <w:tabs>
          <w:tab w:val="left" w:pos="1446"/>
        </w:tabs>
        <w:spacing w:after="0" w:line="312" w:lineRule="exact"/>
        <w:ind w:right="420" w:firstLine="740"/>
        <w:jc w:val="both"/>
      </w:pPr>
      <w:r>
        <w:t>КГКУ «УСЗН» после получения сводных данных от территориальных отделений по формам согласно приложению № 2 к настоящему Положению проводит анализ полученных результатов и направляет в КГКУ «РМЦ»:</w:t>
      </w:r>
    </w:p>
    <w:p w14:paraId="3ACCE570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2" w:lineRule="exact"/>
        <w:ind w:right="420" w:firstLine="740"/>
        <w:jc w:val="both"/>
      </w:pPr>
      <w:r>
        <w:t>в течение 20 рабочих дней после проведения Декады качества 2022 сводную информацию в разрезе территориальных отделений об итогах Декады качества 2022 с приложением пояснительной записки (анализ комментариев, пожеланий, замечаний, рисунков детей и др.);</w:t>
      </w:r>
    </w:p>
    <w:p w14:paraId="618ABEEB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2" w:lineRule="exact"/>
        <w:ind w:right="420" w:firstLine="740"/>
        <w:jc w:val="both"/>
      </w:pPr>
      <w:r>
        <w:t>в течение 25 рабочих дней после проведения Декады качества 2022 план мероприятий по повышению качества и эффективности деятельности с учетом мнения граждан согласно приложению № 3 к настоящему Положению, где в обязательном порядке указываются сроки и мероприятия по повышению качества и эффективности деятельности.</w:t>
      </w:r>
    </w:p>
    <w:p w14:paraId="22CB3748" w14:textId="77777777" w:rsidR="003B4DDF" w:rsidRDefault="00FF367A">
      <w:pPr>
        <w:pStyle w:val="20"/>
        <w:framePr w:w="9782" w:h="14984" w:hRule="exact" w:wrap="none" w:vAnchor="page" w:hAnchor="page" w:x="1617" w:y="1022"/>
        <w:numPr>
          <w:ilvl w:val="1"/>
          <w:numId w:val="1"/>
        </w:numPr>
        <w:shd w:val="clear" w:color="auto" w:fill="auto"/>
        <w:tabs>
          <w:tab w:val="left" w:pos="1274"/>
        </w:tabs>
        <w:spacing w:after="0" w:line="312" w:lineRule="exact"/>
        <w:ind w:firstLine="740"/>
        <w:jc w:val="both"/>
      </w:pPr>
      <w:r>
        <w:t>КГКУ «РМЦ»:</w:t>
      </w:r>
    </w:p>
    <w:p w14:paraId="69148CEF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2" w:lineRule="exact"/>
        <w:ind w:right="420" w:firstLine="740"/>
        <w:jc w:val="both"/>
      </w:pPr>
      <w:r>
        <w:t>в течение 15 рабочих дней после получения от учреждений сводных данных, указанных в пункте 3.2.3 настоящего Положения, проводит анализ полученных результатов, осуществляет контроль за полнотой и корректностью направленной информации;</w:t>
      </w:r>
    </w:p>
    <w:p w14:paraId="546FAD7A" w14:textId="77777777" w:rsidR="003B4DDF" w:rsidRDefault="00FF367A">
      <w:pPr>
        <w:pStyle w:val="20"/>
        <w:framePr w:w="9782" w:h="14984" w:hRule="exact" w:wrap="none" w:vAnchor="page" w:hAnchor="page" w:x="1617" w:y="1022"/>
        <w:shd w:val="clear" w:color="auto" w:fill="auto"/>
        <w:spacing w:after="0" w:line="312" w:lineRule="exact"/>
        <w:ind w:right="420" w:firstLine="740"/>
        <w:jc w:val="both"/>
      </w:pPr>
      <w:r>
        <w:t>в течение 15 рабочих дней после получения сводной информации по итогам проведения Декады качества 2022 от КГКУ «УСЗН» формирует</w:t>
      </w:r>
    </w:p>
    <w:p w14:paraId="5B5EF670" w14:textId="77777777" w:rsidR="003B4DDF" w:rsidRDefault="003B4DDF">
      <w:pPr>
        <w:rPr>
          <w:sz w:val="2"/>
          <w:szCs w:val="2"/>
        </w:rPr>
        <w:sectPr w:rsidR="003B4D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210DB6" w14:textId="77777777" w:rsidR="003B4DDF" w:rsidRDefault="00FF367A">
      <w:pPr>
        <w:pStyle w:val="24"/>
        <w:framePr w:wrap="none" w:vAnchor="page" w:hAnchor="page" w:x="6229" w:y="656"/>
        <w:shd w:val="clear" w:color="auto" w:fill="auto"/>
        <w:spacing w:line="240" w:lineRule="exact"/>
      </w:pPr>
      <w:r>
        <w:lastRenderedPageBreak/>
        <w:t>4</w:t>
      </w:r>
    </w:p>
    <w:p w14:paraId="4017F5F4" w14:textId="77777777" w:rsidR="003B4DDF" w:rsidRDefault="00FF367A">
      <w:pPr>
        <w:pStyle w:val="20"/>
        <w:framePr w:w="9782" w:h="5509" w:hRule="exact" w:wrap="none" w:vAnchor="page" w:hAnchor="page" w:x="1617" w:y="998"/>
        <w:shd w:val="clear" w:color="auto" w:fill="auto"/>
        <w:spacing w:after="0" w:line="317" w:lineRule="exact"/>
        <w:ind w:right="420" w:firstLine="0"/>
        <w:jc w:val="both"/>
      </w:pPr>
      <w:r>
        <w:t>сводную информацию и сводный план мероприятий по отрасли. Итоговую информацию направляет в отдел прогноза, программ, проектов развития системы социальной защиты населения министерства (далее - отдел).</w:t>
      </w:r>
    </w:p>
    <w:p w14:paraId="72436EA0" w14:textId="77777777" w:rsidR="003B4DDF" w:rsidRDefault="00FF367A">
      <w:pPr>
        <w:pStyle w:val="20"/>
        <w:framePr w:w="9782" w:h="5509" w:hRule="exact" w:wrap="none" w:vAnchor="page" w:hAnchor="page" w:x="1617" w:y="998"/>
        <w:numPr>
          <w:ilvl w:val="1"/>
          <w:numId w:val="1"/>
        </w:numPr>
        <w:shd w:val="clear" w:color="auto" w:fill="auto"/>
        <w:tabs>
          <w:tab w:val="left" w:pos="1258"/>
        </w:tabs>
        <w:spacing w:after="0" w:line="317" w:lineRule="exact"/>
        <w:ind w:right="440" w:firstLine="760"/>
        <w:jc w:val="both"/>
      </w:pPr>
      <w:r>
        <w:t>Отдел на основании полученной информации от КГКУ «РМЦ» в течение 10 рабочих дней готовит материалы о результатах проведения Декады качества 2022 для публикации на официальном сайте министерства и в информационно-аналитическом журнале «Социальное развитие: Регион 24».</w:t>
      </w:r>
    </w:p>
    <w:p w14:paraId="1FF7D9ED" w14:textId="77777777" w:rsidR="003B4DDF" w:rsidRDefault="00FF367A">
      <w:pPr>
        <w:pStyle w:val="20"/>
        <w:framePr w:w="9782" w:h="5509" w:hRule="exact" w:wrap="none" w:vAnchor="page" w:hAnchor="page" w:x="1617" w:y="998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317" w:lineRule="exact"/>
        <w:ind w:right="440" w:firstLine="760"/>
        <w:jc w:val="both"/>
      </w:pPr>
      <w:r>
        <w:t>КГКУ «УСЗН» и учреждения обеспечивают хранение анкет в течение года.</w:t>
      </w:r>
    </w:p>
    <w:p w14:paraId="02701EDC" w14:textId="77777777" w:rsidR="003B4DDF" w:rsidRDefault="00FF367A">
      <w:pPr>
        <w:pStyle w:val="20"/>
        <w:framePr w:w="9782" w:h="5509" w:hRule="exact" w:wrap="none" w:vAnchor="page" w:hAnchor="page" w:x="1617" w:y="998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317" w:lineRule="exact"/>
        <w:ind w:right="440" w:firstLine="760"/>
        <w:jc w:val="both"/>
      </w:pPr>
      <w:r>
        <w:t>Министерство имеет право запросить у КГКУ «УСЗН» и учреждений анкеты проведенных опросов граждан для проверки.</w:t>
      </w:r>
    </w:p>
    <w:p w14:paraId="225C9585" w14:textId="77777777" w:rsidR="003B4DDF" w:rsidRDefault="00FF367A">
      <w:pPr>
        <w:pStyle w:val="20"/>
        <w:framePr w:w="9782" w:h="5509" w:hRule="exact" w:wrap="none" w:vAnchor="page" w:hAnchor="page" w:x="1617" w:y="998"/>
        <w:numPr>
          <w:ilvl w:val="1"/>
          <w:numId w:val="1"/>
        </w:numPr>
        <w:shd w:val="clear" w:color="auto" w:fill="auto"/>
        <w:tabs>
          <w:tab w:val="left" w:pos="1249"/>
        </w:tabs>
        <w:spacing w:after="0" w:line="317" w:lineRule="exact"/>
        <w:ind w:right="440" w:firstLine="760"/>
        <w:jc w:val="both"/>
      </w:pPr>
      <w:r>
        <w:t>Отчет о реализации плана мероприятий по повышению качества и эффективности деятельности с учетом мнения граждан КГКУ «УСЗН» и учреждения направляют в КГКУ «РМЦ» до 1 февраля 2023 года.</w:t>
      </w:r>
    </w:p>
    <w:p w14:paraId="54E0E09D" w14:textId="77777777" w:rsidR="003B4DDF" w:rsidRDefault="00FF367A">
      <w:pPr>
        <w:pStyle w:val="20"/>
        <w:framePr w:w="9782" w:h="5509" w:hRule="exact" w:wrap="none" w:vAnchor="page" w:hAnchor="page" w:x="1617" w:y="998"/>
        <w:numPr>
          <w:ilvl w:val="1"/>
          <w:numId w:val="1"/>
        </w:numPr>
        <w:shd w:val="clear" w:color="auto" w:fill="auto"/>
        <w:tabs>
          <w:tab w:val="left" w:pos="1249"/>
        </w:tabs>
        <w:spacing w:after="0" w:line="317" w:lineRule="exact"/>
        <w:ind w:right="440" w:firstLine="760"/>
        <w:jc w:val="both"/>
      </w:pPr>
      <w:r>
        <w:t>Сводный отчет о реализации плана от отрасли формирует КГКУ «РМЦ» и направляет в министерство до 1 марта 2023 года.</w:t>
      </w:r>
    </w:p>
    <w:p w14:paraId="5215DAF3" w14:textId="77777777" w:rsidR="003B4DDF" w:rsidRDefault="003B4DDF">
      <w:pPr>
        <w:rPr>
          <w:sz w:val="2"/>
          <w:szCs w:val="2"/>
        </w:rPr>
        <w:sectPr w:rsidR="003B4D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7D760B" w14:textId="77777777" w:rsidR="003B4DDF" w:rsidRDefault="00FF367A">
      <w:pPr>
        <w:pStyle w:val="24"/>
        <w:framePr w:wrap="none" w:vAnchor="page" w:hAnchor="page" w:x="6325" w:y="547"/>
        <w:shd w:val="clear" w:color="auto" w:fill="auto"/>
        <w:spacing w:line="240" w:lineRule="exact"/>
      </w:pPr>
      <w:r>
        <w:lastRenderedPageBreak/>
        <w:t>2</w:t>
      </w:r>
    </w:p>
    <w:p w14:paraId="07264EB4" w14:textId="77777777" w:rsidR="003B4DDF" w:rsidRDefault="00FF367A">
      <w:pPr>
        <w:pStyle w:val="a5"/>
        <w:framePr w:w="10272" w:h="290" w:hRule="exact" w:wrap="none" w:vAnchor="page" w:hAnchor="page" w:x="1040" w:y="1140"/>
        <w:shd w:val="clear" w:color="auto" w:fill="auto"/>
        <w:spacing w:line="260" w:lineRule="exact"/>
        <w:ind w:right="180"/>
      </w:pPr>
      <w:r>
        <w:t>Форма - ДИ/в</w:t>
      </w:r>
    </w:p>
    <w:p w14:paraId="63A60689" w14:textId="77777777" w:rsidR="003B4DDF" w:rsidRDefault="00FF367A">
      <w:pPr>
        <w:pStyle w:val="30"/>
        <w:framePr w:w="10272" w:h="3069" w:hRule="exact" w:wrap="none" w:vAnchor="page" w:hAnchor="page" w:x="1040" w:y="1764"/>
        <w:shd w:val="clear" w:color="auto" w:fill="auto"/>
        <w:ind w:right="340" w:firstLine="0"/>
        <w:jc w:val="center"/>
      </w:pPr>
      <w:r>
        <w:t>АНКЕТА ПОЛУЧАТЕЛЯ СОЦИАЛЬНЫХ УСЛУГ</w:t>
      </w:r>
      <w:r>
        <w:br/>
        <w:t>В ДОМЕ-ИНТЕРНАТЕ (ПАНСИОНАТЕ)</w:t>
      </w:r>
    </w:p>
    <w:p w14:paraId="7355A9FB" w14:textId="77777777" w:rsidR="003B4DDF" w:rsidRDefault="00FF367A">
      <w:pPr>
        <w:pStyle w:val="20"/>
        <w:framePr w:w="10272" w:h="3069" w:hRule="exact" w:wrap="none" w:vAnchor="page" w:hAnchor="page" w:x="1040" w:y="1764"/>
        <w:shd w:val="clear" w:color="auto" w:fill="auto"/>
        <w:spacing w:after="0"/>
        <w:ind w:firstLine="1440"/>
      </w:pPr>
      <w:r>
        <w:rPr>
          <w:rStyle w:val="25"/>
        </w:rPr>
        <w:t xml:space="preserve">ДЛЯ ГРАЖДАН ПОЖИЛОГО ВОЗРАСТА И ИНВАЛИДОВ В </w:t>
      </w:r>
      <w:r>
        <w:t xml:space="preserve">рамках </w:t>
      </w:r>
      <w:r>
        <w:rPr>
          <w:rStyle w:val="25"/>
        </w:rPr>
        <w:t xml:space="preserve">Декады качества 2022 </w:t>
      </w:r>
      <w:r>
        <w:t>предоставления социальных услуг просим Вас принять участие в опросе.</w:t>
      </w:r>
    </w:p>
    <w:p w14:paraId="3866F7D2" w14:textId="77777777" w:rsidR="003B4DDF" w:rsidRDefault="00FF367A">
      <w:pPr>
        <w:pStyle w:val="20"/>
        <w:framePr w:w="10272" w:h="3069" w:hRule="exact" w:wrap="none" w:vAnchor="page" w:hAnchor="page" w:x="1040" w:y="1764"/>
        <w:shd w:val="clear" w:color="auto" w:fill="auto"/>
        <w:spacing w:after="0"/>
        <w:ind w:firstLine="580"/>
      </w:pPr>
      <w:r>
        <w:t>Мы высоко ценим Ваше мнение и обязательно учтем его в своей дальнейшей работе!</w:t>
      </w:r>
    </w:p>
    <w:p w14:paraId="613E1405" w14:textId="77777777" w:rsidR="003B4DDF" w:rsidRDefault="00FF367A">
      <w:pPr>
        <w:pStyle w:val="20"/>
        <w:framePr w:w="10272" w:h="3069" w:hRule="exact" w:wrap="none" w:vAnchor="page" w:hAnchor="page" w:x="1040" w:y="1764"/>
        <w:shd w:val="clear" w:color="auto" w:fill="auto"/>
        <w:tabs>
          <w:tab w:val="left" w:leader="underscore" w:pos="3201"/>
        </w:tabs>
        <w:spacing w:after="169"/>
        <w:ind w:left="580" w:firstLine="0"/>
        <w:jc w:val="both"/>
      </w:pPr>
      <w:r>
        <w:t xml:space="preserve">В </w:t>
      </w:r>
      <w:proofErr w:type="spellStart"/>
      <w:r>
        <w:t>озраст</w:t>
      </w:r>
      <w:proofErr w:type="spellEnd"/>
      <w:r>
        <w:tab/>
      </w:r>
    </w:p>
    <w:p w14:paraId="2592F0C4" w14:textId="77777777" w:rsidR="003B4DDF" w:rsidRDefault="00FF367A">
      <w:pPr>
        <w:pStyle w:val="20"/>
        <w:framePr w:w="10272" w:h="3069" w:hRule="exact" w:wrap="none" w:vAnchor="page" w:hAnchor="page" w:x="1040" w:y="1764"/>
        <w:shd w:val="clear" w:color="auto" w:fill="auto"/>
        <w:spacing w:after="0" w:line="260" w:lineRule="exact"/>
        <w:ind w:left="580" w:firstLine="0"/>
        <w:jc w:val="both"/>
      </w:pPr>
      <w:r>
        <w:t>Пол М □ Ж □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8"/>
        <w:gridCol w:w="1685"/>
      </w:tblGrid>
      <w:tr w:rsidR="003B4DDF" w14:paraId="47A063F3" w14:textId="77777777">
        <w:trPr>
          <w:trHeight w:hRule="exact" w:val="773"/>
        </w:trPr>
        <w:tc>
          <w:tcPr>
            <w:tcW w:w="8088" w:type="dxa"/>
            <w:shd w:val="clear" w:color="auto" w:fill="FFFFFF"/>
          </w:tcPr>
          <w:p w14:paraId="112B46BA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60" w:line="260" w:lineRule="exact"/>
              <w:ind w:left="140" w:firstLine="0"/>
            </w:pPr>
            <w:r>
              <w:rPr>
                <w:rStyle w:val="26"/>
              </w:rPr>
              <w:t>1. Как долго Вы проживаете в учреждении?</w:t>
            </w:r>
          </w:p>
          <w:p w14:paraId="444517E6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7"/>
              </w:rPr>
              <w:t>до 1 года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29B2B397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60" w:lineRule="exact"/>
              <w:ind w:left="56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42007394" w14:textId="77777777">
        <w:trPr>
          <w:trHeight w:hRule="exact" w:val="384"/>
        </w:trPr>
        <w:tc>
          <w:tcPr>
            <w:tcW w:w="8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272EAD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от 1 года до 5 лет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36950A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60" w:lineRule="exact"/>
              <w:ind w:left="56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6E2C554E" w14:textId="77777777">
        <w:trPr>
          <w:trHeight w:hRule="exact" w:val="370"/>
        </w:trPr>
        <w:tc>
          <w:tcPr>
            <w:tcW w:w="8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5ED187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более 5 лет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98FCF0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60" w:lineRule="exact"/>
              <w:ind w:left="56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52CC1FB9" w14:textId="77777777">
        <w:trPr>
          <w:trHeight w:hRule="exact" w:val="1291"/>
        </w:trPr>
        <w:tc>
          <w:tcPr>
            <w:tcW w:w="977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5D19489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6"/>
              </w:rPr>
              <w:t>2. Удовлетворяют ли Вас условия предоставления социальных услуг (помещение, оборудование, мебель, мягкий инвентарь и пр.)? Комфортно Ваше проживание:</w:t>
            </w:r>
          </w:p>
          <w:p w14:paraId="443C27B5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7"/>
              </w:rPr>
              <w:t xml:space="preserve">Да </w:t>
            </w:r>
            <w:r>
              <w:rPr>
                <w:rStyle w:val="26"/>
              </w:rPr>
              <w:t>□</w:t>
            </w:r>
          </w:p>
        </w:tc>
      </w:tr>
      <w:tr w:rsidR="003B4DDF" w14:paraId="63A85563" w14:textId="77777777">
        <w:trPr>
          <w:trHeight w:hRule="exact" w:val="374"/>
        </w:trPr>
        <w:tc>
          <w:tcPr>
            <w:tcW w:w="80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E9D54B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частично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A89D53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6"/>
              </w:rPr>
              <w:t>□</w:t>
            </w:r>
          </w:p>
        </w:tc>
      </w:tr>
      <w:tr w:rsidR="003B4DDF" w14:paraId="38FF2DE0" w14:textId="77777777">
        <w:trPr>
          <w:trHeight w:hRule="exact" w:val="600"/>
        </w:trPr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E0A7CE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60" w:line="260" w:lineRule="exact"/>
              <w:ind w:left="140" w:firstLine="0"/>
            </w:pPr>
            <w:r>
              <w:rPr>
                <w:rStyle w:val="27"/>
              </w:rPr>
              <w:t>нет</w:t>
            </w:r>
          </w:p>
          <w:p w14:paraId="049278CF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7"/>
              </w:rPr>
              <w:t>(если условия не удовлетворяют, укажите что именно не удовлетворяет)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1510E" w14:textId="77777777" w:rsidR="003B4DDF" w:rsidRDefault="00FF367A">
            <w:pPr>
              <w:pStyle w:val="20"/>
              <w:framePr w:w="9773" w:h="3792" w:wrap="none" w:vAnchor="page" w:hAnchor="page" w:x="1467" w:y="5169"/>
              <w:shd w:val="clear" w:color="auto" w:fill="auto"/>
              <w:spacing w:after="0" w:line="260" w:lineRule="exact"/>
              <w:ind w:left="560" w:firstLine="0"/>
            </w:pPr>
            <w:r>
              <w:rPr>
                <w:rStyle w:val="26"/>
              </w:rPr>
              <w:t>□</w:t>
            </w:r>
          </w:p>
        </w:tc>
      </w:tr>
    </w:tbl>
    <w:p w14:paraId="308FAF2A" w14:textId="77777777" w:rsidR="003B4DDF" w:rsidRDefault="00FF367A">
      <w:pPr>
        <w:pStyle w:val="30"/>
        <w:framePr w:w="10272" w:h="1671" w:hRule="exact" w:wrap="none" w:vAnchor="page" w:hAnchor="page" w:x="1040" w:y="9531"/>
        <w:numPr>
          <w:ilvl w:val="0"/>
          <w:numId w:val="2"/>
        </w:numPr>
        <w:shd w:val="clear" w:color="auto" w:fill="auto"/>
        <w:tabs>
          <w:tab w:val="left" w:pos="977"/>
        </w:tabs>
        <w:spacing w:after="119" w:line="260" w:lineRule="exact"/>
        <w:ind w:left="580" w:firstLine="0"/>
        <w:jc w:val="both"/>
      </w:pPr>
      <w:r>
        <w:t>Учитывались ли Ваши пожелания при размещении в жилую комнату?</w:t>
      </w:r>
    </w:p>
    <w:p w14:paraId="133F9F00" w14:textId="77777777" w:rsidR="003B4DDF" w:rsidRDefault="00FF367A">
      <w:pPr>
        <w:pStyle w:val="20"/>
        <w:framePr w:w="10272" w:h="1671" w:hRule="exact" w:wrap="none" w:vAnchor="page" w:hAnchor="page" w:x="1040" w:y="9531"/>
        <w:shd w:val="clear" w:color="auto" w:fill="auto"/>
        <w:tabs>
          <w:tab w:val="left" w:pos="4814"/>
        </w:tabs>
        <w:spacing w:after="56" w:line="260" w:lineRule="exact"/>
        <w:ind w:left="580" w:firstLine="0"/>
        <w:jc w:val="both"/>
      </w:pPr>
      <w:r>
        <w:t>Да □</w:t>
      </w:r>
      <w:r>
        <w:tab/>
        <w:t>Нет П</w:t>
      </w:r>
    </w:p>
    <w:p w14:paraId="0AC37415" w14:textId="77777777" w:rsidR="003B4DDF" w:rsidRDefault="00FF367A">
      <w:pPr>
        <w:pStyle w:val="30"/>
        <w:framePr w:w="10272" w:h="1671" w:hRule="exact" w:wrap="none" w:vAnchor="page" w:hAnchor="page" w:x="1040" w:y="9531"/>
        <w:numPr>
          <w:ilvl w:val="0"/>
          <w:numId w:val="2"/>
        </w:numPr>
        <w:shd w:val="clear" w:color="auto" w:fill="auto"/>
        <w:tabs>
          <w:tab w:val="left" w:pos="977"/>
        </w:tabs>
        <w:spacing w:line="278" w:lineRule="exact"/>
        <w:ind w:left="580" w:firstLine="0"/>
        <w:jc w:val="both"/>
      </w:pPr>
      <w:r>
        <w:t>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3293"/>
      </w:tblGrid>
      <w:tr w:rsidR="003B4DDF" w14:paraId="3591D57F" w14:textId="77777777">
        <w:trPr>
          <w:trHeight w:hRule="exact" w:val="302"/>
        </w:trPr>
        <w:tc>
          <w:tcPr>
            <w:tcW w:w="6475" w:type="dxa"/>
            <w:shd w:val="clear" w:color="auto" w:fill="FFFFFF"/>
          </w:tcPr>
          <w:p w14:paraId="0748FC22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7"/>
              </w:rPr>
              <w:t>доступны</w:t>
            </w:r>
          </w:p>
        </w:tc>
        <w:tc>
          <w:tcPr>
            <w:tcW w:w="3293" w:type="dxa"/>
            <w:shd w:val="clear" w:color="auto" w:fill="FFFFFF"/>
          </w:tcPr>
          <w:p w14:paraId="15FD682A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8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6BF6B537" w14:textId="77777777">
        <w:trPr>
          <w:trHeight w:hRule="exact" w:val="374"/>
        </w:trPr>
        <w:tc>
          <w:tcPr>
            <w:tcW w:w="6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B8327E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7"/>
              </w:rPr>
              <w:t>малодоступны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75DEF1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8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1F2C0F1C" w14:textId="77777777">
        <w:trPr>
          <w:trHeight w:hRule="exact" w:val="379"/>
        </w:trPr>
        <w:tc>
          <w:tcPr>
            <w:tcW w:w="6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92EDDF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7"/>
              </w:rPr>
              <w:t>недоступны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BC7DA0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8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72D0A867" w14:textId="77777777">
        <w:trPr>
          <w:trHeight w:hRule="exact" w:val="336"/>
        </w:trPr>
        <w:tc>
          <w:tcPr>
            <w:tcW w:w="6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84C708C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6"/>
              </w:rPr>
              <w:t>5. Устраивает ли Вас качество питания?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14:paraId="2786A0B9" w14:textId="77777777" w:rsidR="003B4DDF" w:rsidRDefault="003B4DDF">
            <w:pPr>
              <w:framePr w:w="9768" w:h="4440" w:wrap="none" w:vAnchor="page" w:hAnchor="page" w:x="1390" w:y="11251"/>
              <w:rPr>
                <w:sz w:val="10"/>
                <w:szCs w:val="10"/>
              </w:rPr>
            </w:pPr>
          </w:p>
        </w:tc>
      </w:tr>
      <w:tr w:rsidR="003B4DDF" w14:paraId="6EB19E0A" w14:textId="77777777">
        <w:trPr>
          <w:trHeight w:hRule="exact" w:val="494"/>
        </w:trPr>
        <w:tc>
          <w:tcPr>
            <w:tcW w:w="6475" w:type="dxa"/>
            <w:shd w:val="clear" w:color="auto" w:fill="FFFFFF"/>
          </w:tcPr>
          <w:p w14:paraId="49D97765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7"/>
              </w:rPr>
              <w:t>да</w:t>
            </w:r>
          </w:p>
        </w:tc>
        <w:tc>
          <w:tcPr>
            <w:tcW w:w="3293" w:type="dxa"/>
            <w:shd w:val="clear" w:color="auto" w:fill="FFFFFF"/>
          </w:tcPr>
          <w:p w14:paraId="36C640D3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8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436A8E5B" w14:textId="77777777">
        <w:trPr>
          <w:trHeight w:hRule="exact" w:val="576"/>
        </w:trPr>
        <w:tc>
          <w:tcPr>
            <w:tcW w:w="6475" w:type="dxa"/>
            <w:tcBorders>
              <w:top w:val="single" w:sz="4" w:space="0" w:color="auto"/>
            </w:tcBorders>
            <w:shd w:val="clear" w:color="auto" w:fill="FFFFFF"/>
          </w:tcPr>
          <w:p w14:paraId="2F08D919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7"/>
              </w:rPr>
              <w:t>частично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14:paraId="017D6A7A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8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7346199B" w14:textId="77777777">
        <w:trPr>
          <w:trHeight w:hRule="exact" w:val="403"/>
        </w:trPr>
        <w:tc>
          <w:tcPr>
            <w:tcW w:w="64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E41033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7"/>
              </w:rPr>
              <w:t>нет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4E6358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8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46055E69" w14:textId="77777777">
        <w:trPr>
          <w:trHeight w:hRule="exact" w:val="912"/>
        </w:trPr>
        <w:tc>
          <w:tcPr>
            <w:tcW w:w="64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514C36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88" w:lineRule="exact"/>
              <w:ind w:left="220" w:firstLine="0"/>
            </w:pPr>
            <w:r>
              <w:rPr>
                <w:rStyle w:val="26"/>
              </w:rPr>
              <w:t>6. Сотрудники учреждения при оказании доброжелательны и внимательны?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FFFFFF"/>
          </w:tcPr>
          <w:p w14:paraId="40E5AC07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6"/>
              </w:rPr>
              <w:t>Вам услуги вежливы</w:t>
            </w:r>
          </w:p>
        </w:tc>
      </w:tr>
      <w:tr w:rsidR="003B4DDF" w14:paraId="691E1CC4" w14:textId="77777777">
        <w:trPr>
          <w:trHeight w:hRule="exact" w:val="341"/>
        </w:trPr>
        <w:tc>
          <w:tcPr>
            <w:tcW w:w="6475" w:type="dxa"/>
            <w:shd w:val="clear" w:color="auto" w:fill="FFFFFF"/>
            <w:vAlign w:val="center"/>
          </w:tcPr>
          <w:p w14:paraId="5703C220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7"/>
              </w:rPr>
              <w:t>да</w:t>
            </w:r>
          </w:p>
        </w:tc>
        <w:tc>
          <w:tcPr>
            <w:tcW w:w="3293" w:type="dxa"/>
            <w:shd w:val="clear" w:color="auto" w:fill="FFFFFF"/>
            <w:vAlign w:val="center"/>
          </w:tcPr>
          <w:p w14:paraId="463B399D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80" w:firstLine="0"/>
            </w:pPr>
            <w:r>
              <w:rPr>
                <w:rStyle w:val="26"/>
              </w:rPr>
              <w:t>□</w:t>
            </w:r>
          </w:p>
        </w:tc>
      </w:tr>
      <w:tr w:rsidR="003B4DDF" w14:paraId="1BE77BA2" w14:textId="77777777">
        <w:trPr>
          <w:trHeight w:hRule="exact" w:val="322"/>
        </w:trPr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27826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7"/>
              </w:rPr>
              <w:t>нет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0827B0" w14:textId="77777777" w:rsidR="003B4DDF" w:rsidRDefault="00FF367A">
            <w:pPr>
              <w:pStyle w:val="20"/>
              <w:framePr w:w="9768" w:h="4440" w:wrap="none" w:vAnchor="page" w:hAnchor="page" w:x="1390" w:y="11251"/>
              <w:shd w:val="clear" w:color="auto" w:fill="auto"/>
              <w:spacing w:after="0" w:line="260" w:lineRule="exact"/>
              <w:ind w:left="2280" w:firstLine="0"/>
            </w:pPr>
            <w:r>
              <w:rPr>
                <w:rStyle w:val="26"/>
              </w:rPr>
              <w:t>□</w:t>
            </w:r>
          </w:p>
        </w:tc>
      </w:tr>
    </w:tbl>
    <w:p w14:paraId="1A7EB086" w14:textId="77777777" w:rsidR="003B4DDF" w:rsidRDefault="003B4DDF">
      <w:pPr>
        <w:rPr>
          <w:sz w:val="2"/>
          <w:szCs w:val="2"/>
        </w:rPr>
        <w:sectPr w:rsidR="003B4D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46C0C7" w14:textId="77777777" w:rsidR="003B4DDF" w:rsidRDefault="00FF367A">
      <w:pPr>
        <w:pStyle w:val="24"/>
        <w:framePr w:wrap="none" w:vAnchor="page" w:hAnchor="page" w:x="6320" w:y="997"/>
        <w:shd w:val="clear" w:color="auto" w:fill="auto"/>
        <w:spacing w:line="240" w:lineRule="exact"/>
      </w:pPr>
      <w:r>
        <w:lastRenderedPageBreak/>
        <w:t>3</w:t>
      </w:r>
    </w:p>
    <w:p w14:paraId="7A5E3954" w14:textId="77777777" w:rsidR="003B4DDF" w:rsidRDefault="00FF367A">
      <w:pPr>
        <w:pStyle w:val="30"/>
        <w:framePr w:w="10272" w:h="969" w:hRule="exact" w:wrap="none" w:vAnchor="page" w:hAnchor="page" w:x="1040" w:y="1533"/>
        <w:numPr>
          <w:ilvl w:val="0"/>
          <w:numId w:val="3"/>
        </w:numPr>
        <w:shd w:val="clear" w:color="auto" w:fill="auto"/>
        <w:tabs>
          <w:tab w:val="left" w:pos="940"/>
        </w:tabs>
        <w:spacing w:line="302" w:lineRule="exact"/>
        <w:ind w:left="580" w:firstLine="0"/>
        <w:jc w:val="both"/>
      </w:pPr>
      <w:r>
        <w:t>Удовлетворены ли Вы компетентностью (профессионализмом) персонала (социальных, медицинских работников) при предоставлении социально-медицинских услуг?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0"/>
        <w:gridCol w:w="1656"/>
      </w:tblGrid>
      <w:tr w:rsidR="003B4DDF" w14:paraId="7A697EC9" w14:textId="77777777">
        <w:trPr>
          <w:trHeight w:hRule="exact" w:val="480"/>
        </w:trPr>
        <w:tc>
          <w:tcPr>
            <w:tcW w:w="8170" w:type="dxa"/>
            <w:shd w:val="clear" w:color="auto" w:fill="FFFFFF"/>
          </w:tcPr>
          <w:p w14:paraId="0BCA3DB6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7"/>
              </w:rPr>
              <w:t>полностью удовлетворен(а)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68AE1BB3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239F2EB7" w14:textId="77777777">
        <w:trPr>
          <w:trHeight w:hRule="exact" w:val="514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</w:tcPr>
          <w:p w14:paraId="3C31E047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7"/>
              </w:rPr>
              <w:t>чем-то удовлетворен(а), чем-то нет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75D5FD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5DE49E51" w14:textId="77777777">
        <w:trPr>
          <w:trHeight w:hRule="exact" w:val="514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</w:tcPr>
          <w:p w14:paraId="2CCFFA39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7"/>
              </w:rPr>
              <w:t>совсем не удовлетворен(а)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BF2B15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7DC17389" w14:textId="77777777">
        <w:trPr>
          <w:trHeight w:hRule="exact" w:val="499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9A7387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7"/>
              </w:rPr>
              <w:t>затрудняюсь ответить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4EBD51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4B26445C" w14:textId="77777777">
        <w:trPr>
          <w:trHeight w:hRule="exact" w:val="350"/>
        </w:trPr>
        <w:tc>
          <w:tcPr>
            <w:tcW w:w="98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7A47EF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6"/>
              </w:rPr>
              <w:t>8. Устраивает ли Вас организация досуга в доме-интернате (пансионате)?</w:t>
            </w:r>
          </w:p>
        </w:tc>
      </w:tr>
      <w:tr w:rsidR="003B4DDF" w14:paraId="5489FEB6" w14:textId="77777777">
        <w:trPr>
          <w:trHeight w:hRule="exact" w:val="326"/>
        </w:trPr>
        <w:tc>
          <w:tcPr>
            <w:tcW w:w="8170" w:type="dxa"/>
            <w:shd w:val="clear" w:color="auto" w:fill="FFFFFF"/>
          </w:tcPr>
          <w:p w14:paraId="16196188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да</w:t>
            </w:r>
          </w:p>
        </w:tc>
        <w:tc>
          <w:tcPr>
            <w:tcW w:w="1656" w:type="dxa"/>
            <w:shd w:val="clear" w:color="auto" w:fill="FFFFFF"/>
          </w:tcPr>
          <w:p w14:paraId="66BF50C2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764B77AB" w14:textId="77777777">
        <w:trPr>
          <w:trHeight w:hRule="exact" w:val="370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FD7CF5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частично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AFB1F9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0EFE60F9" w14:textId="77777777">
        <w:trPr>
          <w:trHeight w:hRule="exact" w:val="374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3ACFA2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нет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3C6514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02A406D0" w14:textId="77777777">
        <w:trPr>
          <w:trHeight w:hRule="exact" w:val="355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DAE67B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6"/>
              </w:rPr>
              <w:t>9. Информация об оплате за социальное обслуживание: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14:paraId="1BC8D51A" w14:textId="77777777" w:rsidR="003B4DDF" w:rsidRDefault="003B4DDF">
            <w:pPr>
              <w:framePr w:w="9826" w:h="12360" w:wrap="none" w:vAnchor="page" w:hAnchor="page" w:x="1405" w:y="2697"/>
              <w:rPr>
                <w:sz w:val="10"/>
                <w:szCs w:val="10"/>
              </w:rPr>
            </w:pPr>
          </w:p>
        </w:tc>
      </w:tr>
      <w:tr w:rsidR="003B4DDF" w14:paraId="436B7717" w14:textId="77777777">
        <w:trPr>
          <w:trHeight w:hRule="exact" w:val="317"/>
        </w:trPr>
        <w:tc>
          <w:tcPr>
            <w:tcW w:w="8170" w:type="dxa"/>
            <w:shd w:val="clear" w:color="auto" w:fill="FFFFFF"/>
          </w:tcPr>
          <w:p w14:paraId="69A60E29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вам понятна</w:t>
            </w:r>
          </w:p>
        </w:tc>
        <w:tc>
          <w:tcPr>
            <w:tcW w:w="1656" w:type="dxa"/>
            <w:shd w:val="clear" w:color="auto" w:fill="FFFFFF"/>
          </w:tcPr>
          <w:p w14:paraId="227A285F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36F7791C" w14:textId="77777777">
        <w:trPr>
          <w:trHeight w:hRule="exact" w:val="379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C47823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вам не понятна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4194D4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7"/>
              </w:rPr>
              <w:t>□</w:t>
            </w:r>
          </w:p>
        </w:tc>
      </w:tr>
      <w:tr w:rsidR="003B4DDF" w14:paraId="40474E19" w14:textId="77777777">
        <w:trPr>
          <w:trHeight w:hRule="exact" w:val="379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EDF6D2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не доведена до Вас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22B35A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3778ECF7" w14:textId="77777777">
        <w:trPr>
          <w:trHeight w:hRule="exact" w:val="346"/>
        </w:trPr>
        <w:tc>
          <w:tcPr>
            <w:tcW w:w="98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8BFD16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40" w:firstLine="0"/>
            </w:pPr>
            <w:r>
              <w:rPr>
                <w:rStyle w:val="26"/>
              </w:rPr>
              <w:t>10. Всегда ли вы можете попасть на личный прием директора учреждения?</w:t>
            </w:r>
          </w:p>
        </w:tc>
      </w:tr>
      <w:tr w:rsidR="003B4DDF" w14:paraId="61F2521C" w14:textId="77777777">
        <w:trPr>
          <w:trHeight w:hRule="exact" w:val="326"/>
        </w:trPr>
        <w:tc>
          <w:tcPr>
            <w:tcW w:w="8170" w:type="dxa"/>
            <w:shd w:val="clear" w:color="auto" w:fill="FFFFFF"/>
          </w:tcPr>
          <w:p w14:paraId="35278D82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да</w:t>
            </w:r>
          </w:p>
        </w:tc>
        <w:tc>
          <w:tcPr>
            <w:tcW w:w="1656" w:type="dxa"/>
            <w:shd w:val="clear" w:color="auto" w:fill="FFFFFF"/>
          </w:tcPr>
          <w:p w14:paraId="496C7C88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12B8453C" w14:textId="77777777">
        <w:trPr>
          <w:trHeight w:hRule="exact" w:val="374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44DACF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очень редко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8AFA7B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73216DAF" w14:textId="77777777">
        <w:trPr>
          <w:trHeight w:hRule="exact" w:val="384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44CEB6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никогда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BAF3A2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64C24E80" w14:textId="77777777">
        <w:trPr>
          <w:trHeight w:hRule="exact" w:val="658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</w:tcPr>
          <w:p w14:paraId="6479B8A0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60" w:line="260" w:lineRule="exact"/>
              <w:ind w:left="240" w:firstLine="0"/>
            </w:pPr>
            <w:r>
              <w:rPr>
                <w:rStyle w:val="26"/>
              </w:rPr>
              <w:t>11. Оцените качество предоставления социальных услуг:</w:t>
            </w:r>
          </w:p>
          <w:p w14:paraId="2CACBB40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7"/>
              </w:rPr>
              <w:t>удовлетворен(а)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9985A04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4026477A" w14:textId="77777777">
        <w:trPr>
          <w:trHeight w:hRule="exact" w:val="374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4A78DE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140" w:firstLine="0"/>
            </w:pPr>
            <w:r>
              <w:rPr>
                <w:rStyle w:val="27"/>
              </w:rPr>
              <w:t>не удовлетворен(а)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0B937E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2ECD0539" w14:textId="77777777">
        <w:trPr>
          <w:trHeight w:hRule="exact" w:val="614"/>
        </w:trPr>
        <w:tc>
          <w:tcPr>
            <w:tcW w:w="98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790F328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6"/>
              </w:rPr>
              <w:t>12. Что, по Вашему мнению, необходимо изменить в работе учреждения?</w:t>
            </w:r>
          </w:p>
        </w:tc>
      </w:tr>
      <w:tr w:rsidR="003B4DDF" w14:paraId="71EDF59F" w14:textId="77777777">
        <w:trPr>
          <w:trHeight w:hRule="exact" w:val="365"/>
        </w:trPr>
        <w:tc>
          <w:tcPr>
            <w:tcW w:w="98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A4E1E52" w14:textId="77777777" w:rsidR="003B4DDF" w:rsidRDefault="003B4DDF">
            <w:pPr>
              <w:framePr w:w="9826" w:h="12360" w:wrap="none" w:vAnchor="page" w:hAnchor="page" w:x="1405" w:y="2697"/>
              <w:rPr>
                <w:sz w:val="10"/>
                <w:szCs w:val="10"/>
              </w:rPr>
            </w:pPr>
          </w:p>
        </w:tc>
      </w:tr>
      <w:tr w:rsidR="003B4DDF" w14:paraId="5784888D" w14:textId="77777777">
        <w:trPr>
          <w:trHeight w:hRule="exact" w:val="379"/>
        </w:trPr>
        <w:tc>
          <w:tcPr>
            <w:tcW w:w="982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F4B9B0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20" w:firstLine="0"/>
            </w:pPr>
            <w:r>
              <w:rPr>
                <w:rStyle w:val="26"/>
              </w:rPr>
              <w:t>13. Вы удовлетворены качеством и полнотой информации о работе учреждения</w:t>
            </w:r>
          </w:p>
        </w:tc>
      </w:tr>
      <w:tr w:rsidR="003B4DDF" w14:paraId="12DFA33E" w14:textId="77777777">
        <w:trPr>
          <w:trHeight w:hRule="exact" w:val="307"/>
        </w:trPr>
        <w:tc>
          <w:tcPr>
            <w:tcW w:w="8170" w:type="dxa"/>
            <w:shd w:val="clear" w:color="auto" w:fill="FFFFFF"/>
            <w:vAlign w:val="bottom"/>
          </w:tcPr>
          <w:p w14:paraId="12776D7B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6"/>
              </w:rPr>
              <w:t>(адрес, телефон, график работы, порядок обращения и проч.)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0AAFBC83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firstLine="0"/>
            </w:pPr>
            <w:r>
              <w:rPr>
                <w:rStyle w:val="26"/>
              </w:rPr>
              <w:t>и о порядке</w:t>
            </w:r>
          </w:p>
        </w:tc>
      </w:tr>
      <w:tr w:rsidR="003B4DDF" w14:paraId="5708BED0" w14:textId="77777777">
        <w:trPr>
          <w:trHeight w:hRule="exact" w:val="658"/>
        </w:trPr>
        <w:tc>
          <w:tcPr>
            <w:tcW w:w="8170" w:type="dxa"/>
            <w:shd w:val="clear" w:color="auto" w:fill="FFFFFF"/>
          </w:tcPr>
          <w:p w14:paraId="28863719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6"/>
              </w:rPr>
              <w:t>(перечне) предоставления социальных услуг, предоставляемой на официальном сайте в сети «Интернет», при личном обращении?</w:t>
            </w:r>
          </w:p>
        </w:tc>
        <w:tc>
          <w:tcPr>
            <w:tcW w:w="1656" w:type="dxa"/>
            <w:shd w:val="clear" w:color="auto" w:fill="FFFFFF"/>
          </w:tcPr>
          <w:p w14:paraId="3FFC8F0D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firstLine="0"/>
            </w:pPr>
            <w:r>
              <w:rPr>
                <w:rStyle w:val="26"/>
              </w:rPr>
              <w:t>по телефону,</w:t>
            </w:r>
          </w:p>
        </w:tc>
      </w:tr>
      <w:tr w:rsidR="003B4DDF" w14:paraId="61B65762" w14:textId="77777777">
        <w:trPr>
          <w:trHeight w:hRule="exact" w:val="576"/>
        </w:trPr>
        <w:tc>
          <w:tcPr>
            <w:tcW w:w="8170" w:type="dxa"/>
            <w:shd w:val="clear" w:color="auto" w:fill="FFFFFF"/>
            <w:vAlign w:val="center"/>
          </w:tcPr>
          <w:p w14:paraId="058D0A48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7"/>
              </w:rPr>
              <w:t>полностью удовлетворен(а)</w:t>
            </w:r>
          </w:p>
        </w:tc>
        <w:tc>
          <w:tcPr>
            <w:tcW w:w="1656" w:type="dxa"/>
            <w:shd w:val="clear" w:color="auto" w:fill="FFFFFF"/>
            <w:vAlign w:val="bottom"/>
          </w:tcPr>
          <w:p w14:paraId="0ED02208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3E533BC4" w14:textId="77777777">
        <w:trPr>
          <w:trHeight w:hRule="exact" w:val="504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</w:tcPr>
          <w:p w14:paraId="2B433992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7"/>
              </w:rPr>
              <w:t>чем-то удовлетворен(а), чем-то нет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047041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6FBB613B" w14:textId="77777777">
        <w:trPr>
          <w:trHeight w:hRule="exact" w:val="365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</w:tcPr>
          <w:p w14:paraId="1A2892FD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7"/>
              </w:rPr>
              <w:t>совсем не удовлетворен(а)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9BC403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7AA50A59" w14:textId="77777777">
        <w:trPr>
          <w:trHeight w:hRule="exact" w:val="370"/>
        </w:trPr>
        <w:tc>
          <w:tcPr>
            <w:tcW w:w="8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8E12D7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7"/>
              </w:rPr>
              <w:t>затрудняюсь ответить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758611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520" w:firstLine="0"/>
            </w:pPr>
            <w:r>
              <w:rPr>
                <w:rStyle w:val="27"/>
              </w:rPr>
              <w:t>□</w:t>
            </w:r>
          </w:p>
        </w:tc>
      </w:tr>
      <w:tr w:rsidR="003B4DDF" w14:paraId="762B546A" w14:textId="77777777">
        <w:trPr>
          <w:trHeight w:hRule="exact" w:val="902"/>
        </w:trPr>
        <w:tc>
          <w:tcPr>
            <w:tcW w:w="98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8AF6D0" w14:textId="77777777" w:rsidR="003B4DDF" w:rsidRDefault="00FF367A">
            <w:pPr>
              <w:pStyle w:val="20"/>
              <w:framePr w:w="9826" w:h="12360" w:wrap="none" w:vAnchor="page" w:hAnchor="page" w:x="1405" w:y="2697"/>
              <w:shd w:val="clear" w:color="auto" w:fill="auto"/>
              <w:spacing w:after="0" w:line="260" w:lineRule="exact"/>
              <w:ind w:left="200" w:firstLine="0"/>
            </w:pPr>
            <w:r>
              <w:rPr>
                <w:rStyle w:val="27"/>
              </w:rPr>
              <w:t>Ф.И.О., телефон (заполняется по желанию)</w:t>
            </w:r>
          </w:p>
        </w:tc>
      </w:tr>
    </w:tbl>
    <w:p w14:paraId="775251F4" w14:textId="77777777" w:rsidR="003B4DDF" w:rsidRDefault="00FF367A">
      <w:pPr>
        <w:pStyle w:val="29"/>
        <w:framePr w:wrap="none" w:vAnchor="page" w:hAnchor="page" w:x="5811" w:y="15280"/>
        <w:shd w:val="clear" w:color="auto" w:fill="auto"/>
        <w:spacing w:line="260" w:lineRule="exact"/>
      </w:pPr>
      <w:r>
        <w:t>Спасибо!</w:t>
      </w:r>
    </w:p>
    <w:p w14:paraId="2C1EE9C4" w14:textId="77777777" w:rsidR="003B4DDF" w:rsidRDefault="00FF367A" w:rsidP="00B17158">
      <w:pPr>
        <w:pStyle w:val="20"/>
        <w:framePr w:wrap="none" w:vAnchor="page" w:hAnchor="page" w:x="1040" w:y="15866"/>
        <w:shd w:val="clear" w:color="auto" w:fill="auto"/>
        <w:spacing w:after="0" w:line="260" w:lineRule="exact"/>
        <w:ind w:firstLine="0"/>
        <w:jc w:val="both"/>
      </w:pPr>
      <w:r>
        <w:t>Наименование учреждения</w:t>
      </w:r>
    </w:p>
    <w:p w14:paraId="38FABBE0" w14:textId="77777777" w:rsidR="003B4DDF" w:rsidRDefault="003B4DDF">
      <w:pPr>
        <w:rPr>
          <w:sz w:val="2"/>
          <w:szCs w:val="2"/>
        </w:rPr>
        <w:sectPr w:rsidR="003B4D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0658A5" w14:textId="77777777" w:rsidR="003B4DDF" w:rsidRDefault="00B17158">
      <w:pPr>
        <w:pStyle w:val="a5"/>
        <w:framePr w:wrap="none" w:vAnchor="page" w:hAnchor="page" w:x="6321" w:y="702"/>
        <w:shd w:val="clear" w:color="auto" w:fill="auto"/>
        <w:spacing w:line="260" w:lineRule="exact"/>
        <w:jc w:val="left"/>
      </w:pPr>
      <w:r>
        <w:lastRenderedPageBreak/>
        <w:t xml:space="preserve"> </w:t>
      </w:r>
    </w:p>
    <w:p w14:paraId="3C83645E" w14:textId="77777777" w:rsidR="003B4DDF" w:rsidRPr="00577FD6" w:rsidRDefault="003B4DDF">
      <w:pPr>
        <w:rPr>
          <w:sz w:val="2"/>
          <w:szCs w:val="2"/>
        </w:rPr>
      </w:pPr>
    </w:p>
    <w:sectPr w:rsidR="003B4DDF" w:rsidRPr="00577FD6" w:rsidSect="006055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56A97" w14:textId="77777777" w:rsidR="0071169C" w:rsidRDefault="0071169C">
      <w:r>
        <w:separator/>
      </w:r>
    </w:p>
  </w:endnote>
  <w:endnote w:type="continuationSeparator" w:id="0">
    <w:p w14:paraId="5C6D869A" w14:textId="77777777" w:rsidR="0071169C" w:rsidRDefault="0071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6A6EC" w14:textId="77777777" w:rsidR="0071169C" w:rsidRDefault="0071169C"/>
  </w:footnote>
  <w:footnote w:type="continuationSeparator" w:id="0">
    <w:p w14:paraId="06BF1766" w14:textId="77777777" w:rsidR="0071169C" w:rsidRDefault="007116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371"/>
    <w:multiLevelType w:val="multilevel"/>
    <w:tmpl w:val="50122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B0346"/>
    <w:multiLevelType w:val="multilevel"/>
    <w:tmpl w:val="7C6CA6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FE05C1"/>
    <w:multiLevelType w:val="multilevel"/>
    <w:tmpl w:val="F2E84F0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DDF"/>
    <w:rsid w:val="003B4DDF"/>
    <w:rsid w:val="00577FD6"/>
    <w:rsid w:val="006055F0"/>
    <w:rsid w:val="0071169C"/>
    <w:rsid w:val="00B17158"/>
    <w:rsid w:val="00FF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CA5F"/>
  <w15:docId w15:val="{C3CD2481-89D2-4115-9C44-43EC5066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055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55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0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1pt">
    <w:name w:val="Основной текст (2) + 12 pt;Курсив;Интервал 1 pt"/>
    <w:basedOn w:val="2"/>
    <w:rsid w:val="00605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1pt0">
    <w:name w:val="Основной текст (2) + 12 pt;Курсив;Интервал 1 pt"/>
    <w:basedOn w:val="2"/>
    <w:rsid w:val="006055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05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605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sid w:val="0060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605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 + Полужирный"/>
    <w:basedOn w:val="2"/>
    <w:rsid w:val="00605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605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60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6055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Основной текст (2) + Полужирный;Курсив"/>
    <w:basedOn w:val="2"/>
    <w:rsid w:val="00605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60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6055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6055F0"/>
    <w:pPr>
      <w:shd w:val="clear" w:color="auto" w:fill="FFFFFF"/>
      <w:spacing w:after="60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6055F0"/>
    <w:pPr>
      <w:shd w:val="clear" w:color="auto" w:fill="FFFFFF"/>
      <w:spacing w:before="600" w:line="322" w:lineRule="exact"/>
      <w:ind w:hanging="12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6055F0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Колонтитул (2)"/>
    <w:basedOn w:val="a"/>
    <w:link w:val="23"/>
    <w:rsid w:val="006055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6055F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9">
    <w:name w:val="Подпись к таблице (2)"/>
    <w:basedOn w:val="a"/>
    <w:link w:val="28"/>
    <w:rsid w:val="006055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6055F0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dcterms:created xsi:type="dcterms:W3CDTF">2022-04-18T01:58:00Z</dcterms:created>
  <dcterms:modified xsi:type="dcterms:W3CDTF">2022-04-18T07:01:00Z</dcterms:modified>
</cp:coreProperties>
</file>